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359F" w14:textId="77777777" w:rsidR="007E703D" w:rsidRPr="009009CC" w:rsidRDefault="007E703D" w:rsidP="007E703D">
      <w:p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 xml:space="preserve">Loan Administrator </w:t>
      </w:r>
    </w:p>
    <w:p w14:paraId="19F6DA25" w14:textId="77777777" w:rsidR="007E703D" w:rsidRPr="009009CC" w:rsidRDefault="007E703D" w:rsidP="007E703D">
      <w:p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 xml:space="preserve">Salary up to £26k </w:t>
      </w:r>
    </w:p>
    <w:p w14:paraId="4EBBD5E4" w14:textId="170C978A" w:rsidR="007E703D" w:rsidRPr="009009CC" w:rsidRDefault="007E703D" w:rsidP="007E703D">
      <w:p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Working times – Monday to Sunday Shifts</w:t>
      </w:r>
    </w:p>
    <w:p w14:paraId="5E1A75C6" w14:textId="77777777" w:rsidR="007E703D" w:rsidRPr="009009CC" w:rsidRDefault="007E703D" w:rsidP="007E703D">
      <w:pPr>
        <w:shd w:val="clear" w:color="auto" w:fill="FFFFFF"/>
        <w:spacing w:after="0" w:line="240" w:lineRule="auto"/>
        <w:rPr>
          <w:rFonts w:eastAsia="Times New Roman" w:cs="Calibri"/>
          <w:b/>
          <w:bCs/>
          <w:kern w:val="0"/>
          <w:lang w:eastAsia="en-GB"/>
        </w:rPr>
      </w:pPr>
    </w:p>
    <w:p w14:paraId="6DF59A07" w14:textId="08F29A69" w:rsidR="007E703D" w:rsidRPr="009009CC" w:rsidRDefault="007E703D" w:rsidP="007E703D">
      <w:pPr>
        <w:shd w:val="clear" w:color="auto" w:fill="FFFFFF"/>
        <w:spacing w:after="0" w:line="240" w:lineRule="auto"/>
      </w:pPr>
      <w:r w:rsidRPr="009009CC">
        <w:rPr>
          <w:rFonts w:eastAsia="Times New Roman" w:cs="Calibri"/>
          <w:b/>
          <w:bCs/>
          <w:kern w:val="0"/>
          <w:lang w:eastAsia="en-GB"/>
        </w:rPr>
        <w:t>Overview</w:t>
      </w:r>
    </w:p>
    <w:p w14:paraId="0222F250" w14:textId="77777777" w:rsidR="007E703D" w:rsidRPr="009009CC" w:rsidRDefault="007E703D" w:rsidP="007E703D">
      <w:pPr>
        <w:shd w:val="clear" w:color="auto" w:fill="FFFFFF"/>
        <w:spacing w:after="0" w:line="240" w:lineRule="auto"/>
        <w:rPr>
          <w:rFonts w:eastAsia="Times New Roman" w:cs="Calibri"/>
          <w:kern w:val="0"/>
          <w:lang w:eastAsia="en-GB"/>
        </w:rPr>
      </w:pPr>
      <w:r w:rsidRPr="009009CC">
        <w:rPr>
          <w:rFonts w:eastAsia="Times New Roman" w:cs="Calibri"/>
          <w:kern w:val="0"/>
          <w:lang w:eastAsia="en-GB"/>
        </w:rPr>
        <w:t>At QDM, our mission revolves around providing individuals with secure, transparent, and affordable loans. We are committed to great customer outcomes. In Customer Services, we support our customers without scripts or diallers, and we’ll never charge our customers late fees or default interest if they fall into difficulty.</w:t>
      </w:r>
    </w:p>
    <w:p w14:paraId="11B68C9B" w14:textId="77777777" w:rsidR="007E703D" w:rsidRPr="009009CC" w:rsidRDefault="007E703D" w:rsidP="007E703D">
      <w:pPr>
        <w:shd w:val="clear" w:color="auto" w:fill="FFFFFF"/>
        <w:spacing w:after="0" w:line="240" w:lineRule="auto"/>
        <w:rPr>
          <w:rFonts w:eastAsia="Times New Roman" w:cs="Calibri"/>
          <w:kern w:val="0"/>
          <w:lang w:eastAsia="en-GB"/>
        </w:rPr>
      </w:pPr>
      <w:r w:rsidRPr="009009CC">
        <w:rPr>
          <w:rFonts w:eastAsia="Times New Roman" w:cs="Calibri"/>
          <w:kern w:val="0"/>
          <w:lang w:eastAsia="en-GB"/>
        </w:rPr>
        <w:t>In our lending team, we blend data analytics, credit file insights, and have the personal touch of a human underwriter on every funded loan.</w:t>
      </w:r>
    </w:p>
    <w:p w14:paraId="233CC9DD" w14:textId="77777777" w:rsidR="007E703D" w:rsidRPr="009009CC" w:rsidRDefault="007E703D" w:rsidP="007E703D">
      <w:pPr>
        <w:shd w:val="clear" w:color="auto" w:fill="FFFFFF"/>
        <w:spacing w:after="0" w:line="240" w:lineRule="auto"/>
        <w:rPr>
          <w:rFonts w:eastAsia="Times New Roman" w:cs="Calibri"/>
          <w:kern w:val="0"/>
          <w:lang w:eastAsia="en-GB"/>
        </w:rPr>
      </w:pPr>
      <w:r w:rsidRPr="009009CC">
        <w:rPr>
          <w:rFonts w:eastAsia="Times New Roman" w:cs="Calibri"/>
          <w:kern w:val="0"/>
          <w:lang w:eastAsia="en-GB"/>
        </w:rPr>
        <w:t>We have built a culture of collaboration and teamwork, and we encourage promotion from within, ensuring a better business for all. Join us and be a part of a growing team that has one of the lowest upheld rates and best repayment rates in the industry.</w:t>
      </w:r>
    </w:p>
    <w:p w14:paraId="6E18EC90" w14:textId="77777777" w:rsidR="007E703D" w:rsidRPr="009009CC" w:rsidRDefault="007E703D" w:rsidP="007E703D">
      <w:pPr>
        <w:shd w:val="clear" w:color="auto" w:fill="FFFFFF"/>
        <w:spacing w:after="0" w:line="240" w:lineRule="auto"/>
        <w:rPr>
          <w:rFonts w:eastAsia="Times New Roman" w:cs="Calibri"/>
          <w:kern w:val="0"/>
          <w:lang w:eastAsia="en-GB"/>
        </w:rPr>
      </w:pPr>
      <w:r w:rsidRPr="009009CC">
        <w:rPr>
          <w:rFonts w:eastAsia="Times New Roman" w:cs="Calibri"/>
          <w:kern w:val="0"/>
          <w:lang w:eastAsia="en-GB"/>
        </w:rPr>
        <w:t>Successful candidates will initially complete a robust 4-week onboarding process and engage with the wider business to understand our lending process.</w:t>
      </w:r>
    </w:p>
    <w:p w14:paraId="4D3842E1" w14:textId="77777777" w:rsidR="007E703D" w:rsidRPr="009009CC" w:rsidRDefault="007E703D" w:rsidP="007E703D">
      <w:pPr>
        <w:shd w:val="clear" w:color="auto" w:fill="FFFFFF"/>
        <w:spacing w:after="0" w:line="240" w:lineRule="auto"/>
        <w:rPr>
          <w:rFonts w:eastAsia="Times New Roman" w:cs="Calibri"/>
          <w:kern w:val="0"/>
          <w:lang w:eastAsia="en-GB"/>
        </w:rPr>
      </w:pPr>
    </w:p>
    <w:p w14:paraId="026A813E" w14:textId="77777777" w:rsidR="007E703D" w:rsidRPr="009009CC" w:rsidRDefault="007E703D" w:rsidP="007E703D">
      <w:p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The Role</w:t>
      </w:r>
    </w:p>
    <w:p w14:paraId="4AECD049" w14:textId="77777777" w:rsidR="007E703D" w:rsidRPr="009009CC" w:rsidRDefault="007E703D" w:rsidP="007E703D">
      <w:pPr>
        <w:shd w:val="clear" w:color="auto" w:fill="FFFFFF"/>
        <w:spacing w:after="0" w:line="240" w:lineRule="auto"/>
        <w:rPr>
          <w:rFonts w:eastAsia="Times New Roman" w:cs="Calibri"/>
          <w:b/>
          <w:bCs/>
          <w:kern w:val="0"/>
          <w:lang w:eastAsia="en-GB"/>
        </w:rPr>
      </w:pPr>
    </w:p>
    <w:p w14:paraId="79FF532A" w14:textId="77777777" w:rsidR="007E703D" w:rsidRPr="009009CC" w:rsidRDefault="007E703D" w:rsidP="007E703D">
      <w:pPr>
        <w:pStyle w:val="ListParagraph"/>
        <w:numPr>
          <w:ilvl w:val="0"/>
          <w:numId w:val="1"/>
        </w:num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Analyse customer application data to make affordable lending decisions.</w:t>
      </w:r>
    </w:p>
    <w:p w14:paraId="53267083" w14:textId="77777777" w:rsidR="007E703D" w:rsidRPr="009009CC" w:rsidRDefault="007E703D" w:rsidP="007E703D">
      <w:pPr>
        <w:pStyle w:val="ListParagraph"/>
        <w:numPr>
          <w:ilvl w:val="0"/>
          <w:numId w:val="1"/>
        </w:num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Review and consider loan amounts that are suitable for the customer’s circumstances.</w:t>
      </w:r>
    </w:p>
    <w:p w14:paraId="04B72DFB" w14:textId="77777777" w:rsidR="007E703D" w:rsidRPr="009009CC" w:rsidRDefault="007E703D" w:rsidP="007E703D">
      <w:pPr>
        <w:pStyle w:val="ListParagraph"/>
        <w:numPr>
          <w:ilvl w:val="0"/>
          <w:numId w:val="1"/>
        </w:num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The autonomy to make lending decisions and meet your performance targets.</w:t>
      </w:r>
    </w:p>
    <w:p w14:paraId="026BA83D" w14:textId="77777777" w:rsidR="007E703D" w:rsidRPr="009009CC" w:rsidRDefault="007E703D" w:rsidP="007E703D">
      <w:pPr>
        <w:pStyle w:val="ListParagraph"/>
        <w:numPr>
          <w:ilvl w:val="0"/>
          <w:numId w:val="1"/>
        </w:num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Collaborate with colleagues to improve the customer experience.</w:t>
      </w:r>
    </w:p>
    <w:p w14:paraId="7721EC85" w14:textId="77777777" w:rsidR="007E703D" w:rsidRPr="009009CC" w:rsidRDefault="007E703D" w:rsidP="007E703D">
      <w:pPr>
        <w:pStyle w:val="ListParagraph"/>
        <w:numPr>
          <w:ilvl w:val="0"/>
          <w:numId w:val="1"/>
        </w:num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Ownership of your own self-development</w:t>
      </w:r>
    </w:p>
    <w:p w14:paraId="6B7BABA5" w14:textId="77777777" w:rsidR="007E703D" w:rsidRPr="009009CC" w:rsidRDefault="007E703D" w:rsidP="007E703D">
      <w:pPr>
        <w:shd w:val="clear" w:color="auto" w:fill="FFFFFF"/>
        <w:spacing w:after="0" w:line="240" w:lineRule="auto"/>
        <w:rPr>
          <w:rFonts w:eastAsia="Times New Roman" w:cs="Calibri"/>
          <w:b/>
          <w:bCs/>
          <w:kern w:val="0"/>
          <w:lang w:eastAsia="en-GB"/>
        </w:rPr>
      </w:pPr>
      <w:r w:rsidRPr="009009CC">
        <w:rPr>
          <w:rFonts w:eastAsia="Times New Roman" w:cs="Calibri"/>
          <w:b/>
          <w:bCs/>
          <w:kern w:val="0"/>
          <w:lang w:eastAsia="en-GB"/>
        </w:rPr>
        <w:t xml:space="preserve"> </w:t>
      </w:r>
    </w:p>
    <w:p w14:paraId="1C1EEF16" w14:textId="77777777" w:rsidR="007E703D" w:rsidRPr="009009CC" w:rsidRDefault="007E703D" w:rsidP="007E703D">
      <w:pPr>
        <w:shd w:val="clear" w:color="auto" w:fill="FFFFFF"/>
        <w:spacing w:after="0" w:line="240" w:lineRule="auto"/>
      </w:pPr>
      <w:r w:rsidRPr="009009CC">
        <w:rPr>
          <w:rFonts w:eastAsia="Times New Roman" w:cs="Calibri"/>
          <w:b/>
          <w:bCs/>
          <w:kern w:val="0"/>
          <w:lang w:eastAsia="en-GB"/>
        </w:rPr>
        <w:t>Skills &amp; Experience</w:t>
      </w:r>
    </w:p>
    <w:p w14:paraId="69C6CE92" w14:textId="77777777" w:rsidR="007E703D" w:rsidRPr="009009CC" w:rsidRDefault="007E703D" w:rsidP="007E703D">
      <w:pPr>
        <w:numPr>
          <w:ilvl w:val="0"/>
          <w:numId w:val="2"/>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Well-organised and strong attention to detail.</w:t>
      </w:r>
    </w:p>
    <w:p w14:paraId="0AEF9DFE" w14:textId="77777777" w:rsidR="007E703D" w:rsidRPr="009009CC" w:rsidRDefault="007E703D" w:rsidP="007E703D">
      <w:pPr>
        <w:numPr>
          <w:ilvl w:val="0"/>
          <w:numId w:val="2"/>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Comfortable with tech - we move fast here!</w:t>
      </w:r>
    </w:p>
    <w:p w14:paraId="258CE2C8" w14:textId="77777777" w:rsidR="007E703D" w:rsidRPr="009009CC" w:rsidRDefault="007E703D" w:rsidP="007E703D">
      <w:pPr>
        <w:numPr>
          <w:ilvl w:val="0"/>
          <w:numId w:val="2"/>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Able to multi-task and work with different products.</w:t>
      </w:r>
    </w:p>
    <w:p w14:paraId="28E4CD67" w14:textId="77777777" w:rsidR="007E703D" w:rsidRPr="009009CC" w:rsidRDefault="007E703D" w:rsidP="007E703D">
      <w:pPr>
        <w:numPr>
          <w:ilvl w:val="0"/>
          <w:numId w:val="2"/>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 xml:space="preserve">Good communication skills, especially </w:t>
      </w:r>
      <w:proofErr w:type="gramStart"/>
      <w:r w:rsidRPr="009009CC">
        <w:rPr>
          <w:rFonts w:eastAsia="Times New Roman" w:cs="Calibri"/>
          <w:kern w:val="0"/>
          <w:lang w:eastAsia="en-GB"/>
        </w:rPr>
        <w:t>written</w:t>
      </w:r>
      <w:proofErr w:type="gramEnd"/>
    </w:p>
    <w:p w14:paraId="6CA8AB7A" w14:textId="77777777" w:rsidR="007E703D" w:rsidRPr="009009CC" w:rsidRDefault="007E703D" w:rsidP="007E703D">
      <w:pPr>
        <w:numPr>
          <w:ilvl w:val="0"/>
          <w:numId w:val="2"/>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 xml:space="preserve">Able to work under </w:t>
      </w:r>
      <w:proofErr w:type="gramStart"/>
      <w:r w:rsidRPr="009009CC">
        <w:rPr>
          <w:rFonts w:eastAsia="Times New Roman" w:cs="Calibri"/>
          <w:kern w:val="0"/>
          <w:lang w:eastAsia="en-GB"/>
        </w:rPr>
        <w:t>pressure</w:t>
      </w:r>
      <w:proofErr w:type="gramEnd"/>
    </w:p>
    <w:p w14:paraId="1DC756F7" w14:textId="77777777" w:rsidR="007E703D" w:rsidRPr="009009CC" w:rsidRDefault="007E703D" w:rsidP="007E703D">
      <w:pPr>
        <w:shd w:val="clear" w:color="auto" w:fill="FFFFFF"/>
        <w:spacing w:after="0" w:line="240" w:lineRule="auto"/>
      </w:pPr>
      <w:r w:rsidRPr="009009CC">
        <w:rPr>
          <w:rFonts w:eastAsia="Times New Roman" w:cs="Calibri"/>
          <w:b/>
          <w:bCs/>
          <w:kern w:val="0"/>
          <w:lang w:eastAsia="en-GB"/>
        </w:rPr>
        <w:t>Desirable</w:t>
      </w:r>
    </w:p>
    <w:p w14:paraId="03600E16" w14:textId="77777777" w:rsidR="007E703D" w:rsidRPr="009009CC" w:rsidRDefault="007E703D" w:rsidP="007E703D">
      <w:pPr>
        <w:numPr>
          <w:ilvl w:val="0"/>
          <w:numId w:val="3"/>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 xml:space="preserve">Sales Experience </w:t>
      </w:r>
    </w:p>
    <w:p w14:paraId="507E962F" w14:textId="77777777" w:rsidR="007E703D" w:rsidRPr="009009CC" w:rsidRDefault="007E703D" w:rsidP="007E703D">
      <w:pPr>
        <w:numPr>
          <w:ilvl w:val="0"/>
          <w:numId w:val="3"/>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Administration</w:t>
      </w:r>
    </w:p>
    <w:p w14:paraId="035FD50D" w14:textId="10A207F4" w:rsidR="007E703D" w:rsidRPr="009009CC" w:rsidRDefault="007E703D" w:rsidP="007E703D">
      <w:pPr>
        <w:numPr>
          <w:ilvl w:val="0"/>
          <w:numId w:val="3"/>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Financial Services</w:t>
      </w:r>
    </w:p>
    <w:p w14:paraId="19324719" w14:textId="77777777" w:rsidR="007E703D" w:rsidRPr="009009CC" w:rsidRDefault="007E703D" w:rsidP="007E703D">
      <w:pPr>
        <w:shd w:val="clear" w:color="auto" w:fill="FFFFFF"/>
        <w:spacing w:after="0" w:line="240" w:lineRule="auto"/>
      </w:pPr>
      <w:r w:rsidRPr="009009CC">
        <w:rPr>
          <w:rFonts w:eastAsia="Times New Roman" w:cs="Calibri"/>
          <w:b/>
          <w:bCs/>
          <w:kern w:val="0"/>
          <w:lang w:eastAsia="en-GB"/>
        </w:rPr>
        <w:t>Benefits</w:t>
      </w:r>
    </w:p>
    <w:p w14:paraId="4295D57B" w14:textId="74B8AE95" w:rsidR="007E703D" w:rsidRPr="009009CC"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 xml:space="preserve">20 days annual leave increasing by 1 </w:t>
      </w:r>
      <w:r w:rsidR="000646FA">
        <w:rPr>
          <w:rFonts w:eastAsia="Times New Roman" w:cs="Calibri"/>
          <w:kern w:val="0"/>
          <w:lang w:eastAsia="en-GB"/>
        </w:rPr>
        <w:t xml:space="preserve">day </w:t>
      </w:r>
      <w:r w:rsidRPr="009009CC">
        <w:rPr>
          <w:rFonts w:eastAsia="Times New Roman" w:cs="Calibri"/>
          <w:kern w:val="0"/>
          <w:lang w:eastAsia="en-GB"/>
        </w:rPr>
        <w:t xml:space="preserve">per year </w:t>
      </w:r>
      <w:r w:rsidR="000646FA">
        <w:rPr>
          <w:rFonts w:eastAsia="Times New Roman" w:cs="Calibri"/>
          <w:kern w:val="0"/>
          <w:lang w:eastAsia="en-GB"/>
        </w:rPr>
        <w:t xml:space="preserve">up </w:t>
      </w:r>
      <w:r w:rsidRPr="009009CC">
        <w:rPr>
          <w:rFonts w:eastAsia="Times New Roman" w:cs="Calibri"/>
          <w:kern w:val="0"/>
          <w:lang w:eastAsia="en-GB"/>
        </w:rPr>
        <w:t>to 30.</w:t>
      </w:r>
    </w:p>
    <w:p w14:paraId="092BACF9" w14:textId="6D3DBD4A" w:rsidR="007E703D" w:rsidRPr="009009CC"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Annual bonus based on personal and company performance.</w:t>
      </w:r>
    </w:p>
    <w:p w14:paraId="6B978566" w14:textId="77777777" w:rsidR="007E703D" w:rsidRPr="009009CC"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Hybrid working opportunities.</w:t>
      </w:r>
    </w:p>
    <w:p w14:paraId="39A0A49F" w14:textId="77777777" w:rsidR="007E703D" w:rsidRPr="009009CC"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Games and breakout room</w:t>
      </w:r>
    </w:p>
    <w:p w14:paraId="62D831F0" w14:textId="77777777" w:rsidR="007E703D" w:rsidRPr="009009CC"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Modern city centre offices near tram/bus stops</w:t>
      </w:r>
    </w:p>
    <w:p w14:paraId="1B00BDA6" w14:textId="77777777" w:rsidR="007E703D" w:rsidRDefault="007E703D" w:rsidP="007E703D">
      <w:pPr>
        <w:numPr>
          <w:ilvl w:val="0"/>
          <w:numId w:val="4"/>
        </w:numPr>
        <w:shd w:val="clear" w:color="auto" w:fill="FFFFFF"/>
        <w:spacing w:before="100" w:after="100" w:line="240" w:lineRule="auto"/>
        <w:rPr>
          <w:rFonts w:eastAsia="Times New Roman" w:cs="Calibri"/>
          <w:kern w:val="0"/>
          <w:lang w:eastAsia="en-GB"/>
        </w:rPr>
      </w:pPr>
      <w:r w:rsidRPr="009009CC">
        <w:rPr>
          <w:rFonts w:eastAsia="Times New Roman" w:cs="Calibri"/>
          <w:kern w:val="0"/>
          <w:lang w:eastAsia="en-GB"/>
        </w:rPr>
        <w:t>Eyecare scheme</w:t>
      </w:r>
    </w:p>
    <w:p w14:paraId="17C7E02B" w14:textId="7ECC0B36" w:rsidR="00EA4F3F" w:rsidRDefault="00EA4F3F" w:rsidP="007E703D">
      <w:pPr>
        <w:numPr>
          <w:ilvl w:val="0"/>
          <w:numId w:val="4"/>
        </w:numPr>
        <w:shd w:val="clear" w:color="auto" w:fill="FFFFFF"/>
        <w:spacing w:before="100" w:after="100" w:line="240" w:lineRule="auto"/>
        <w:rPr>
          <w:rFonts w:eastAsia="Times New Roman" w:cs="Calibri"/>
          <w:kern w:val="0"/>
          <w:lang w:eastAsia="en-GB"/>
        </w:rPr>
      </w:pPr>
      <w:r>
        <w:rPr>
          <w:rFonts w:eastAsia="Times New Roman" w:cs="Calibri"/>
          <w:kern w:val="0"/>
          <w:lang w:eastAsia="en-GB"/>
        </w:rPr>
        <w:t>Family culture</w:t>
      </w:r>
    </w:p>
    <w:p w14:paraId="7A7F28DD" w14:textId="06EACD0D" w:rsidR="00EA4F3F" w:rsidRPr="009009CC" w:rsidRDefault="00EA4F3F" w:rsidP="007E703D">
      <w:pPr>
        <w:numPr>
          <w:ilvl w:val="0"/>
          <w:numId w:val="4"/>
        </w:numPr>
        <w:shd w:val="clear" w:color="auto" w:fill="FFFFFF"/>
        <w:spacing w:before="100" w:after="100" w:line="240" w:lineRule="auto"/>
        <w:rPr>
          <w:rFonts w:eastAsia="Times New Roman" w:cs="Calibri"/>
          <w:kern w:val="0"/>
          <w:lang w:eastAsia="en-GB"/>
        </w:rPr>
      </w:pPr>
      <w:r>
        <w:rPr>
          <w:rFonts w:eastAsia="Times New Roman" w:cs="Calibri"/>
          <w:kern w:val="0"/>
          <w:lang w:eastAsia="en-GB"/>
        </w:rPr>
        <w:t xml:space="preserve">Reward &amp; </w:t>
      </w:r>
      <w:r w:rsidR="0073102C">
        <w:rPr>
          <w:rFonts w:eastAsia="Times New Roman" w:cs="Calibri"/>
          <w:kern w:val="0"/>
          <w:lang w:eastAsia="en-GB"/>
        </w:rPr>
        <w:t>Recognition</w:t>
      </w:r>
    </w:p>
    <w:p w14:paraId="6322FEFA" w14:textId="77777777" w:rsidR="007E703D" w:rsidRPr="009009CC" w:rsidRDefault="007E703D" w:rsidP="007E703D">
      <w:pPr>
        <w:shd w:val="clear" w:color="auto" w:fill="FFFFFF"/>
        <w:spacing w:before="100" w:after="100" w:line="240" w:lineRule="auto"/>
        <w:rPr>
          <w:rFonts w:eastAsia="Times New Roman" w:cs="Calibri"/>
          <w:kern w:val="0"/>
          <w:lang w:eastAsia="en-GB"/>
        </w:rPr>
      </w:pPr>
    </w:p>
    <w:p w14:paraId="06784DA5" w14:textId="77777777" w:rsidR="007E703D" w:rsidRPr="009009CC" w:rsidRDefault="007E703D" w:rsidP="007E703D">
      <w:pPr>
        <w:shd w:val="clear" w:color="auto" w:fill="FFFFFF"/>
        <w:spacing w:after="0" w:line="240" w:lineRule="auto"/>
        <w:rPr>
          <w:rFonts w:eastAsia="Times New Roman" w:cs="Calibri"/>
          <w:kern w:val="0"/>
          <w:lang w:eastAsia="en-GB"/>
        </w:rPr>
      </w:pPr>
      <w:r w:rsidRPr="009009CC">
        <w:rPr>
          <w:rFonts w:eastAsia="Times New Roman" w:cs="Calibri"/>
          <w:kern w:val="0"/>
          <w:lang w:eastAsia="en-GB"/>
        </w:rPr>
        <w:t>Here at QuidMarket, we offer an innovative, creative and growth driven environment where we empower our team with the ongoing aim for longevity. We're a family.</w:t>
      </w:r>
    </w:p>
    <w:p w14:paraId="6F5E8C1E" w14:textId="3317E18D" w:rsidR="007E703D" w:rsidRPr="007E703D" w:rsidRDefault="007E703D" w:rsidP="007E703D">
      <w:pPr>
        <w:shd w:val="clear" w:color="auto" w:fill="FFFFFF"/>
        <w:spacing w:after="0" w:line="240" w:lineRule="auto"/>
        <w:rPr>
          <w:rFonts w:eastAsia="Times New Roman" w:cs="Calibri"/>
          <w:color w:val="424242"/>
          <w:kern w:val="0"/>
          <w:lang w:eastAsia="en-GB"/>
        </w:rPr>
      </w:pPr>
      <w:r w:rsidRPr="009009CC">
        <w:rPr>
          <w:rFonts w:eastAsia="Times New Roman" w:cs="Calibri"/>
          <w:kern w:val="0"/>
          <w:lang w:eastAsia="en-GB"/>
        </w:rPr>
        <w:t xml:space="preserve">Find out more about the work we do and opportunities we have on our website: </w:t>
      </w:r>
      <w:proofErr w:type="gramStart"/>
      <w:r w:rsidRPr="009009CC">
        <w:rPr>
          <w:rFonts w:eastAsia="Times New Roman" w:cs="Calibri"/>
          <w:kern w:val="0"/>
          <w:lang w:eastAsia="en-GB"/>
        </w:rPr>
        <w:t>https://www.quidmarketcareers.com</w:t>
      </w:r>
      <w:r>
        <w:rPr>
          <w:rFonts w:eastAsia="Times New Roman" w:cs="Calibri"/>
          <w:color w:val="424242"/>
          <w:kern w:val="0"/>
          <w:lang w:eastAsia="en-GB"/>
        </w:rPr>
        <w:t>/</w:t>
      </w:r>
      <w:proofErr w:type="gramEnd"/>
    </w:p>
    <w:sectPr w:rsidR="007E703D" w:rsidRPr="007E7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060B"/>
    <w:multiLevelType w:val="multilevel"/>
    <w:tmpl w:val="F98E6B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D00507A"/>
    <w:multiLevelType w:val="multilevel"/>
    <w:tmpl w:val="33ACBE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D8A741B"/>
    <w:multiLevelType w:val="hybridMultilevel"/>
    <w:tmpl w:val="1F9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C7FCE"/>
    <w:multiLevelType w:val="multilevel"/>
    <w:tmpl w:val="B23E8F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79537271">
    <w:abstractNumId w:val="2"/>
  </w:num>
  <w:num w:numId="2" w16cid:durableId="1251625018">
    <w:abstractNumId w:val="1"/>
  </w:num>
  <w:num w:numId="3" w16cid:durableId="134951495">
    <w:abstractNumId w:val="3"/>
  </w:num>
  <w:num w:numId="4" w16cid:durableId="196773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3D"/>
    <w:rsid w:val="000646FA"/>
    <w:rsid w:val="002C52C8"/>
    <w:rsid w:val="0068088D"/>
    <w:rsid w:val="0073102C"/>
    <w:rsid w:val="007E703D"/>
    <w:rsid w:val="009009CC"/>
    <w:rsid w:val="009048BE"/>
    <w:rsid w:val="00EA4F3F"/>
    <w:rsid w:val="00F40673"/>
    <w:rsid w:val="00F6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3C80"/>
  <w15:chartTrackingRefBased/>
  <w15:docId w15:val="{CA9727FF-AEF6-4861-AABA-38EF44ED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3D"/>
    <w:pPr>
      <w:suppressAutoHyphens/>
      <w:autoSpaceDN w:val="0"/>
      <w:spacing w:line="254"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7E7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03D"/>
    <w:rPr>
      <w:rFonts w:eastAsiaTheme="majorEastAsia" w:cstheme="majorBidi"/>
      <w:color w:val="272727" w:themeColor="text1" w:themeTint="D8"/>
    </w:rPr>
  </w:style>
  <w:style w:type="paragraph" w:styleId="Title">
    <w:name w:val="Title"/>
    <w:basedOn w:val="Normal"/>
    <w:next w:val="Normal"/>
    <w:link w:val="TitleChar"/>
    <w:uiPriority w:val="10"/>
    <w:qFormat/>
    <w:rsid w:val="007E7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03D"/>
    <w:pPr>
      <w:spacing w:before="160"/>
      <w:jc w:val="center"/>
    </w:pPr>
    <w:rPr>
      <w:i/>
      <w:iCs/>
      <w:color w:val="404040" w:themeColor="text1" w:themeTint="BF"/>
    </w:rPr>
  </w:style>
  <w:style w:type="character" w:customStyle="1" w:styleId="QuoteChar">
    <w:name w:val="Quote Char"/>
    <w:basedOn w:val="DefaultParagraphFont"/>
    <w:link w:val="Quote"/>
    <w:uiPriority w:val="29"/>
    <w:rsid w:val="007E703D"/>
    <w:rPr>
      <w:i/>
      <w:iCs/>
      <w:color w:val="404040" w:themeColor="text1" w:themeTint="BF"/>
    </w:rPr>
  </w:style>
  <w:style w:type="paragraph" w:styleId="ListParagraph">
    <w:name w:val="List Paragraph"/>
    <w:basedOn w:val="Normal"/>
    <w:uiPriority w:val="34"/>
    <w:qFormat/>
    <w:rsid w:val="007E703D"/>
    <w:pPr>
      <w:ind w:left="720"/>
      <w:contextualSpacing/>
    </w:pPr>
  </w:style>
  <w:style w:type="character" w:styleId="IntenseEmphasis">
    <w:name w:val="Intense Emphasis"/>
    <w:basedOn w:val="DefaultParagraphFont"/>
    <w:uiPriority w:val="21"/>
    <w:qFormat/>
    <w:rsid w:val="007E703D"/>
    <w:rPr>
      <w:i/>
      <w:iCs/>
      <w:color w:val="0F4761" w:themeColor="accent1" w:themeShade="BF"/>
    </w:rPr>
  </w:style>
  <w:style w:type="paragraph" w:styleId="IntenseQuote">
    <w:name w:val="Intense Quote"/>
    <w:basedOn w:val="Normal"/>
    <w:next w:val="Normal"/>
    <w:link w:val="IntenseQuoteChar"/>
    <w:uiPriority w:val="30"/>
    <w:qFormat/>
    <w:rsid w:val="007E7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03D"/>
    <w:rPr>
      <w:i/>
      <w:iCs/>
      <w:color w:val="0F4761" w:themeColor="accent1" w:themeShade="BF"/>
    </w:rPr>
  </w:style>
  <w:style w:type="character" w:styleId="IntenseReference">
    <w:name w:val="Intense Reference"/>
    <w:basedOn w:val="DefaultParagraphFont"/>
    <w:uiPriority w:val="32"/>
    <w:qFormat/>
    <w:rsid w:val="007E70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Robinson</dc:creator>
  <cp:keywords/>
  <dc:description/>
  <cp:lastModifiedBy>Jay Lock</cp:lastModifiedBy>
  <cp:revision>5</cp:revision>
  <dcterms:created xsi:type="dcterms:W3CDTF">2024-04-08T14:44:00Z</dcterms:created>
  <dcterms:modified xsi:type="dcterms:W3CDTF">2024-04-08T14:47:00Z</dcterms:modified>
</cp:coreProperties>
</file>